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46C2355D" w:rsidR="00E825AE" w:rsidRPr="007D526F" w:rsidRDefault="008A23E8" w:rsidP="00E825AE">
      <w:pPr>
        <w:tabs>
          <w:tab w:val="left" w:pos="1752"/>
        </w:tabs>
        <w:suppressAutoHyphens/>
        <w:wordWrap w:val="0"/>
        <w:overflowPunct w:val="0"/>
        <w:topLinePunct/>
        <w:autoSpaceDE w:val="0"/>
        <w:autoSpaceDN w:val="0"/>
        <w:ind w:firstLineChars="100" w:firstLine="240"/>
        <w:jc w:val="left"/>
        <w:textAlignment w:val="baseline"/>
        <w:rPr>
          <w:rFonts w:ascii="ＭＳ 明朝" w:hAnsi="ＭＳ 明朝" w:cs="ＭＳ 明朝"/>
          <w:kern w:val="0"/>
          <w:sz w:val="24"/>
          <w:szCs w:val="24"/>
        </w:rPr>
      </w:pPr>
      <w:r w:rsidRPr="008A23E8">
        <w:rPr>
          <w:rFonts w:ascii="ＭＳ 明朝" w:hAnsi="ＭＳ 明朝" w:cs="ＭＳ ゴシック" w:hint="eastAsia"/>
          <w:kern w:val="0"/>
          <w:sz w:val="24"/>
          <w:szCs w:val="24"/>
        </w:rPr>
        <w:t>3.11 ふくしま追悼復興祈念行事「キャンドルナイト」</w:t>
      </w:r>
      <w:r w:rsidR="00AD7C34">
        <w:rPr>
          <w:rFonts w:ascii="ＭＳ 明朝" w:hAnsi="ＭＳ 明朝" w:cs="ＭＳ ゴシック" w:hint="eastAsia"/>
          <w:kern w:val="0"/>
          <w:sz w:val="24"/>
          <w:szCs w:val="24"/>
        </w:rPr>
        <w:t>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77777777"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77777777" w:rsidR="00E825AE" w:rsidRPr="007D526F" w:rsidRDefault="00E825AE"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65E7E5A1" w14:textId="535E2E82" w:rsidR="002807C1" w:rsidRPr="007D526F" w:rsidRDefault="008A23E8" w:rsidP="00A64DD1">
      <w:pPr>
        <w:adjustRightInd w:val="0"/>
        <w:snapToGrid w:val="0"/>
        <w:jc w:val="center"/>
        <w:rPr>
          <w:rFonts w:ascii="ＭＳ 明朝" w:hAnsi="ＭＳ 明朝"/>
          <w:b/>
          <w:sz w:val="28"/>
          <w:szCs w:val="28"/>
        </w:rPr>
      </w:pPr>
      <w:r w:rsidRPr="008A23E8">
        <w:rPr>
          <w:rFonts w:ascii="ＭＳ 明朝" w:hAnsi="ＭＳ 明朝" w:hint="eastAsia"/>
          <w:b/>
          <w:sz w:val="28"/>
          <w:szCs w:val="28"/>
        </w:rPr>
        <w:t>3.11 ふくしま追悼復興祈念行事「キャンドルナイト」</w:t>
      </w:r>
    </w:p>
    <w:p w14:paraId="71735CEC" w14:textId="04A18A82" w:rsidR="00A64DD1" w:rsidRPr="007D526F" w:rsidRDefault="004E6038" w:rsidP="00A64DD1">
      <w:pPr>
        <w:adjustRightInd w:val="0"/>
        <w:snapToGrid w:val="0"/>
        <w:jc w:val="center"/>
        <w:rPr>
          <w:rFonts w:ascii="ＭＳ 明朝" w:hAnsi="ＭＳ 明朝"/>
          <w:b/>
          <w:sz w:val="28"/>
          <w:szCs w:val="28"/>
        </w:rPr>
      </w:pPr>
      <w:r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5D0863">
      <w:pPr>
        <w:pStyle w:val="aa"/>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3C4223E"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w:t>
      </w:r>
      <w:r w:rsidR="00042D08">
        <w:rPr>
          <w:rFonts w:ascii="MS-Mincho" w:eastAsia="MS-Mincho" w:cs="MS-Mincho" w:hint="eastAsia"/>
          <w:kern w:val="0"/>
          <w:szCs w:val="21"/>
        </w:rPr>
        <w:t>参加資格制限措置要綱等の規定に基づく入札参加制限中の者ではありません</w:t>
      </w:r>
      <w:r w:rsidR="00E40DDD" w:rsidRPr="007D526F">
        <w:rPr>
          <w:rFonts w:ascii="MS-Mincho" w:eastAsia="MS-Mincho" w:cs="MS-Mincho" w:hint="eastAsia"/>
          <w:kern w:val="0"/>
          <w:szCs w:val="21"/>
        </w:rPr>
        <w:t>。（国の機関に係るものは贈賄、独占禁止法違反行為、公契約関係競売等妨害等に起因する案件に限る。）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BA82"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w:t>
      </w:r>
      <w:r w:rsidR="00042D08">
        <w:rPr>
          <w:rFonts w:ascii="MS-Mincho" w:eastAsia="MS-Mincho" w:cs="MS-Mincho" w:hint="eastAsia"/>
          <w:kern w:val="0"/>
          <w:szCs w:val="21"/>
        </w:rPr>
        <w:t>等において、刑法等の重大な法令に違反して処罰等を受けていません</w:t>
      </w:r>
      <w:bookmarkStart w:id="0" w:name="_GoBack"/>
      <w:bookmarkEnd w:id="0"/>
      <w:r w:rsidR="00F20ED5" w:rsidRPr="007D526F">
        <w:rPr>
          <w:rFonts w:ascii="MS-Mincho" w:eastAsia="MS-Mincho" w:cs="MS-Mincho" w:hint="eastAsia"/>
          <w:kern w:val="0"/>
          <w:szCs w:val="21"/>
        </w:rPr>
        <w:t>。</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663637D5" w:rsidR="005A2266" w:rsidRPr="007D526F"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54427E67"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8A23E8" w:rsidRPr="008A23E8">
        <w:rPr>
          <w:rFonts w:hAnsi="ＭＳ 明朝" w:hint="eastAsia"/>
          <w:sz w:val="22"/>
        </w:rPr>
        <w:t xml:space="preserve">3.11 </w:t>
      </w:r>
      <w:r w:rsidR="008A23E8" w:rsidRPr="008A23E8">
        <w:rPr>
          <w:rFonts w:hAnsi="ＭＳ 明朝" w:hint="eastAsia"/>
          <w:sz w:val="22"/>
        </w:rPr>
        <w:t>ふくしま追悼復興祈念行事「キャンドルナイト」</w:t>
      </w:r>
      <w:r w:rsidR="00AD7C34">
        <w:rPr>
          <w:rFonts w:hAnsi="ＭＳ 明朝" w:hint="eastAsia"/>
          <w:sz w:val="22"/>
        </w:rPr>
        <w:t>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597409A0"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008A23E8">
        <w:rPr>
          <w:rFonts w:ascii="ＭＳ 明朝" w:hAnsi="ＭＳ 明朝" w:hint="eastAsia"/>
          <w:sz w:val="22"/>
        </w:rPr>
        <w:t>復興支援・地域連携室</w:t>
      </w:r>
      <w:r w:rsidRPr="007D526F">
        <w:rPr>
          <w:rFonts w:ascii="ＭＳ 明朝" w:hAnsi="ＭＳ 明朝"/>
          <w:sz w:val="22"/>
        </w:rPr>
        <w:t xml:space="preserve">　電話</w:t>
      </w:r>
      <w:r w:rsidR="008A23E8">
        <w:rPr>
          <w:rFonts w:ascii="ＭＳ 明朝" w:hAnsi="ＭＳ 明朝" w:hint="eastAsia"/>
          <w:sz w:val="22"/>
        </w:rPr>
        <w:t>0248-23-1524</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77777777" w:rsidR="00D4417C" w:rsidRPr="007D526F" w:rsidRDefault="00D4417C"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0506AC49" w14:textId="732B4DAA" w:rsidR="002807C1" w:rsidRPr="007D526F" w:rsidRDefault="008A23E8" w:rsidP="008F6889">
      <w:pPr>
        <w:adjustRightInd w:val="0"/>
        <w:snapToGrid w:val="0"/>
        <w:jc w:val="center"/>
        <w:rPr>
          <w:rFonts w:ascii="ＭＳ 明朝" w:hAnsi="ＭＳ 明朝"/>
          <w:b/>
          <w:sz w:val="28"/>
          <w:szCs w:val="28"/>
        </w:rPr>
      </w:pPr>
      <w:r w:rsidRPr="008A23E8">
        <w:rPr>
          <w:rFonts w:ascii="ＭＳ 明朝" w:hAnsi="ＭＳ 明朝" w:hint="eastAsia"/>
          <w:b/>
          <w:sz w:val="28"/>
          <w:szCs w:val="28"/>
        </w:rPr>
        <w:t>3.11 ふくしま追悼復興祈念行事「キャンドルナイト」</w:t>
      </w:r>
    </w:p>
    <w:p w14:paraId="633907C0" w14:textId="16F6CB7D" w:rsidR="00D4417C" w:rsidRPr="007D526F" w:rsidRDefault="004E6038" w:rsidP="008F6889">
      <w:pPr>
        <w:adjustRightInd w:val="0"/>
        <w:snapToGrid w:val="0"/>
        <w:jc w:val="center"/>
        <w:rPr>
          <w:rFonts w:ascii="ＭＳ 明朝" w:hAnsi="ＭＳ 明朝"/>
          <w:b/>
          <w:sz w:val="28"/>
          <w:szCs w:val="28"/>
        </w:rPr>
      </w:pPr>
      <w:r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3E59BC02"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8A23E8" w:rsidRPr="008A23E8">
        <w:rPr>
          <w:rFonts w:hint="eastAsia"/>
        </w:rPr>
        <w:t xml:space="preserve">3.11 </w:t>
      </w:r>
      <w:r w:rsidR="008A23E8" w:rsidRPr="008A23E8">
        <w:rPr>
          <w:rFonts w:hint="eastAsia"/>
        </w:rPr>
        <w:t>ふくしま追悼復興祈念行事「キャンドルナイト」</w:t>
      </w:r>
      <w:r w:rsidR="00AD7C34">
        <w:rPr>
          <w:rFonts w:hint="eastAsia"/>
        </w:rPr>
        <w:t>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8A23E8" w:rsidRDefault="00D4417C" w:rsidP="003A3A60">
      <w:pPr>
        <w:widowControl/>
        <w:jc w:val="left"/>
        <w:rPr>
          <w:rFonts w:ascii="ＭＳ 明朝" w:hAnsi="ＭＳ 明朝"/>
          <w:sz w:val="24"/>
          <w:szCs w:val="24"/>
        </w:rPr>
      </w:pPr>
    </w:p>
    <w:sectPr w:rsidR="00D4417C" w:rsidRPr="008A23E8"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6D22" w14:textId="77777777" w:rsidR="00416585" w:rsidRDefault="00416585">
      <w:r>
        <w:separator/>
      </w:r>
    </w:p>
  </w:endnote>
  <w:endnote w:type="continuationSeparator" w:id="0">
    <w:p w14:paraId="0FFFAFA9" w14:textId="77777777" w:rsidR="00416585" w:rsidRDefault="004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3D99" w14:textId="77777777" w:rsidR="00416585" w:rsidRDefault="00416585">
      <w:r>
        <w:separator/>
      </w:r>
    </w:p>
  </w:footnote>
  <w:footnote w:type="continuationSeparator" w:id="0">
    <w:p w14:paraId="28430ED7" w14:textId="77777777" w:rsidR="00416585" w:rsidRDefault="0041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042D08"/>
    <w:rsid w:val="001013C9"/>
    <w:rsid w:val="00160041"/>
    <w:rsid w:val="0022326F"/>
    <w:rsid w:val="002342FB"/>
    <w:rsid w:val="002807C1"/>
    <w:rsid w:val="002E72CC"/>
    <w:rsid w:val="003836E7"/>
    <w:rsid w:val="003A3A60"/>
    <w:rsid w:val="00416585"/>
    <w:rsid w:val="00436479"/>
    <w:rsid w:val="004529E7"/>
    <w:rsid w:val="004E6038"/>
    <w:rsid w:val="005A2266"/>
    <w:rsid w:val="005D0863"/>
    <w:rsid w:val="006A3FED"/>
    <w:rsid w:val="007D526F"/>
    <w:rsid w:val="00835465"/>
    <w:rsid w:val="00872A05"/>
    <w:rsid w:val="0087381B"/>
    <w:rsid w:val="008A23E8"/>
    <w:rsid w:val="008F6889"/>
    <w:rsid w:val="00967633"/>
    <w:rsid w:val="00A64DD1"/>
    <w:rsid w:val="00AB3B41"/>
    <w:rsid w:val="00AD0711"/>
    <w:rsid w:val="00AD7C34"/>
    <w:rsid w:val="00B95190"/>
    <w:rsid w:val="00B96741"/>
    <w:rsid w:val="00CA3D4E"/>
    <w:rsid w:val="00D4417C"/>
    <w:rsid w:val="00DF2323"/>
    <w:rsid w:val="00E40DDD"/>
    <w:rsid w:val="00E825AE"/>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泉</dc:creator>
  <cp:keywords/>
  <dc:description/>
  <cp:lastModifiedBy>後藤 健</cp:lastModifiedBy>
  <cp:revision>3</cp:revision>
  <cp:lastPrinted>2024-12-12T06:17:00Z</cp:lastPrinted>
  <dcterms:created xsi:type="dcterms:W3CDTF">2024-11-28T11:04:00Z</dcterms:created>
  <dcterms:modified xsi:type="dcterms:W3CDTF">2024-12-12T06:18:00Z</dcterms:modified>
</cp:coreProperties>
</file>